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77567" w14:textId="672FBF87" w:rsidR="006746EF" w:rsidRDefault="00F70CF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BAYNARD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(d.1438)</w:t>
      </w:r>
    </w:p>
    <w:p w14:paraId="2DD38A77" w14:textId="2773CAB4" w:rsidR="00F70CFF" w:rsidRDefault="00F70CF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341C35" w14:textId="0A2AD54E" w:rsidR="00F70CFF" w:rsidRDefault="00F70CF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45BFB8" w14:textId="1F989DFD" w:rsidR="00F70CFF" w:rsidRDefault="00F70CF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Joyce.</w:t>
      </w:r>
    </w:p>
    <w:p w14:paraId="3CF1AF9A" w14:textId="28C441E2" w:rsidR="00F70CFF" w:rsidRDefault="00F70CF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(www.inquisitionspostmortem.ac.uk  ref. eCIPM 25-84)</w:t>
      </w:r>
    </w:p>
    <w:p w14:paraId="0C2054B8" w14:textId="1B3DE522" w:rsidR="00F70CFF" w:rsidRDefault="00F70CF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  Philip (b.ca.1398)      (ibid.)</w:t>
      </w:r>
    </w:p>
    <w:p w14:paraId="308C1841" w14:textId="098B335C" w:rsidR="00F70CFF" w:rsidRDefault="00F70CF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3DF74F" w14:textId="304575F4" w:rsidR="00F70CFF" w:rsidRDefault="00F70CF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CAECD3" w14:textId="01DEEBCF" w:rsidR="00F70CFF" w:rsidRDefault="00F70CF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Jun.1438</w:t>
      </w:r>
      <w:r>
        <w:rPr>
          <w:rFonts w:ascii="Times New Roman" w:hAnsi="Times New Roman" w:cs="Times New Roman"/>
          <w:sz w:val="24"/>
          <w:szCs w:val="24"/>
        </w:rPr>
        <w:tab/>
      </w:r>
      <w:r w:rsidR="00975959">
        <w:rPr>
          <w:rFonts w:ascii="Times New Roman" w:hAnsi="Times New Roman" w:cs="Times New Roman"/>
          <w:sz w:val="24"/>
          <w:szCs w:val="24"/>
        </w:rPr>
        <w:t>He died.   (ibid.)</w:t>
      </w:r>
    </w:p>
    <w:p w14:paraId="7025DF0B" w14:textId="22D8C553" w:rsidR="00401BA5" w:rsidRDefault="00401BA5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Jul.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Writ of diem clausit extremum to the Escheator of Hampshire and</w:t>
      </w:r>
    </w:p>
    <w:p w14:paraId="1191D9D7" w14:textId="17CE8B2D" w:rsidR="00401BA5" w:rsidRDefault="00401BA5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Wiltshire.   (C.F.R. 1437-45 p.3)</w:t>
      </w:r>
    </w:p>
    <w:p w14:paraId="60090DA2" w14:textId="565CEADA" w:rsidR="00975959" w:rsidRDefault="00975959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AA865C" w14:textId="39F1571B" w:rsidR="00975959" w:rsidRDefault="00975959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A77EEC" w14:textId="45951E2A" w:rsidR="00975959" w:rsidRDefault="00975959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November 202</w:t>
      </w:r>
      <w:r w:rsidR="006669FE">
        <w:rPr>
          <w:rFonts w:ascii="Times New Roman" w:hAnsi="Times New Roman" w:cs="Times New Roman"/>
          <w:sz w:val="24"/>
          <w:szCs w:val="24"/>
        </w:rPr>
        <w:t>0</w:t>
      </w:r>
    </w:p>
    <w:p w14:paraId="378A57CA" w14:textId="66629FA9" w:rsidR="00401BA5" w:rsidRPr="00F70CFF" w:rsidRDefault="00401BA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15 May 2023</w:t>
      </w:r>
    </w:p>
    <w:sectPr w:rsidR="00401BA5" w:rsidRPr="00F70CF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7C584" w14:textId="77777777" w:rsidR="00F70CFF" w:rsidRDefault="00F70CFF" w:rsidP="00CD0211">
      <w:pPr>
        <w:spacing w:after="0" w:line="240" w:lineRule="auto"/>
      </w:pPr>
      <w:r>
        <w:separator/>
      </w:r>
    </w:p>
  </w:endnote>
  <w:endnote w:type="continuationSeparator" w:id="0">
    <w:p w14:paraId="7EE01057" w14:textId="77777777" w:rsidR="00F70CFF" w:rsidRDefault="00F70CF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1339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F9F66" w14:textId="77777777" w:rsidR="00F70CFF" w:rsidRDefault="00F70CFF" w:rsidP="00CD0211">
      <w:pPr>
        <w:spacing w:after="0" w:line="240" w:lineRule="auto"/>
      </w:pPr>
      <w:r>
        <w:separator/>
      </w:r>
    </w:p>
  </w:footnote>
  <w:footnote w:type="continuationSeparator" w:id="0">
    <w:p w14:paraId="05B67B3D" w14:textId="77777777" w:rsidR="00F70CFF" w:rsidRDefault="00F70CF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01BA5"/>
    <w:rsid w:val="006669FE"/>
    <w:rsid w:val="006746EF"/>
    <w:rsid w:val="007F5562"/>
    <w:rsid w:val="00975959"/>
    <w:rsid w:val="00A2711B"/>
    <w:rsid w:val="00A77795"/>
    <w:rsid w:val="00CD0211"/>
    <w:rsid w:val="00F70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E8B19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6</cp:revision>
  <dcterms:created xsi:type="dcterms:W3CDTF">2020-11-23T21:16:00Z</dcterms:created>
  <dcterms:modified xsi:type="dcterms:W3CDTF">2023-05-15T20:10:00Z</dcterms:modified>
</cp:coreProperties>
</file>